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AD9" w:rsidRDefault="00D43AD9" w:rsidP="006020EF">
      <w:pPr>
        <w:adjustRightInd w:val="0"/>
        <w:snapToGrid w:val="0"/>
        <w:jc w:val="center"/>
        <w:rPr>
          <w:rFonts w:ascii="方正小标宋_GBK" w:eastAsia="方正小标宋_GBK" w:hAnsi="宋体"/>
          <w:color w:val="000000"/>
          <w:sz w:val="44"/>
          <w:szCs w:val="44"/>
        </w:rPr>
      </w:pPr>
      <w:r w:rsidRPr="00E570A3">
        <w:rPr>
          <w:rFonts w:ascii="方正小标宋_GBK" w:eastAsia="方正小标宋_GBK" w:hAnsi="宋体" w:hint="eastAsia"/>
          <w:color w:val="000000"/>
          <w:sz w:val="44"/>
          <w:szCs w:val="44"/>
        </w:rPr>
        <w:t>大渡口区情简介</w:t>
      </w:r>
      <w:r>
        <w:rPr>
          <w:rFonts w:ascii="方正小标宋_GBK" w:eastAsia="方正小标宋_GBK" w:hAnsi="宋体" w:hint="eastAsia"/>
          <w:color w:val="000000"/>
          <w:sz w:val="44"/>
          <w:szCs w:val="44"/>
        </w:rPr>
        <w:t>及各招录单位、职位简介</w:t>
      </w:r>
    </w:p>
    <w:p w:rsidR="00D43AD9" w:rsidRDefault="00D43AD9" w:rsidP="00DE01BD">
      <w:pPr>
        <w:rPr>
          <w:rFonts w:ascii="方正黑体_GBK" w:eastAsia="方正黑体_GBK"/>
          <w:color w:val="000000"/>
          <w:spacing w:val="6"/>
          <w:sz w:val="32"/>
          <w:szCs w:val="32"/>
        </w:rPr>
      </w:pPr>
    </w:p>
    <w:p w:rsidR="00D43AD9" w:rsidRPr="00CD59A5" w:rsidRDefault="00D43AD9" w:rsidP="004C4ED2">
      <w:pPr>
        <w:ind w:firstLineChars="200" w:firstLine="31680"/>
        <w:rPr>
          <w:rFonts w:ascii="方正黑体_GBK" w:eastAsia="方正黑体_GBK"/>
          <w:color w:val="000000"/>
          <w:spacing w:val="6"/>
          <w:sz w:val="32"/>
          <w:szCs w:val="32"/>
        </w:rPr>
      </w:pPr>
      <w:r w:rsidRPr="00CD59A5">
        <w:rPr>
          <w:rFonts w:ascii="方正黑体_GBK" w:eastAsia="方正黑体_GBK" w:hint="eastAsia"/>
          <w:color w:val="000000"/>
          <w:spacing w:val="6"/>
          <w:sz w:val="32"/>
          <w:szCs w:val="32"/>
        </w:rPr>
        <w:t>一、大渡口区区情简介</w:t>
      </w:r>
    </w:p>
    <w:p w:rsidR="00D43AD9" w:rsidRPr="00FE6546" w:rsidRDefault="00D43AD9" w:rsidP="004C4ED2">
      <w:pPr>
        <w:ind w:firstLineChars="200" w:firstLine="31680"/>
        <w:rPr>
          <w:rFonts w:ascii="方正仿宋_GBK" w:eastAsia="方正仿宋_GBK" w:hAnsi="宋体"/>
          <w:color w:val="000000"/>
          <w:sz w:val="32"/>
          <w:szCs w:val="32"/>
        </w:rPr>
      </w:pPr>
      <w:r w:rsidRPr="00CA4338">
        <w:rPr>
          <w:rFonts w:ascii="方正仿宋_GBK" w:eastAsia="方正仿宋_GBK" w:hint="eastAsia"/>
          <w:spacing w:val="6"/>
          <w:sz w:val="32"/>
          <w:szCs w:val="32"/>
        </w:rPr>
        <w:t>大渡口区地处重庆市主城区西南部，</w:t>
      </w:r>
      <w:r w:rsidRPr="00CA4338">
        <w:rPr>
          <w:rFonts w:ascii="方正仿宋_GBK" w:eastAsia="方正仿宋_GBK" w:hAnsi="宋体" w:hint="eastAsia"/>
          <w:sz w:val="32"/>
          <w:szCs w:val="32"/>
        </w:rPr>
        <w:t>濒临长江，东临巴南，南接江津，西、北面与九龙坡接壤，</w:t>
      </w:r>
      <w:r w:rsidRPr="00CA4338">
        <w:rPr>
          <w:rFonts w:ascii="方正仿宋_GBK" w:eastAsia="方正仿宋_GBK" w:hAnsi="宋体" w:hint="eastAsia"/>
          <w:color w:val="000000"/>
          <w:sz w:val="32"/>
          <w:szCs w:val="32"/>
        </w:rPr>
        <w:t>全域位于两山（中梁山、铜锣山）两江（长江、嘉陵江）之间、外环高速以内</w:t>
      </w:r>
      <w:r>
        <w:rPr>
          <w:rFonts w:ascii="方正仿宋_GBK" w:eastAsia="方正仿宋_GBK" w:hAnsi="宋体" w:hint="eastAsia"/>
          <w:color w:val="000000"/>
          <w:sz w:val="32"/>
          <w:szCs w:val="32"/>
        </w:rPr>
        <w:t>。</w:t>
      </w:r>
      <w:r w:rsidRPr="00CA4338">
        <w:rPr>
          <w:rFonts w:ascii="方正仿宋_GBK" w:eastAsia="方正仿宋_GBK" w:hAnsi="宋体" w:hint="eastAsia"/>
          <w:color w:val="000000"/>
          <w:sz w:val="32"/>
          <w:szCs w:val="32"/>
        </w:rPr>
        <w:t>全区幅员面积</w:t>
      </w:r>
      <w:r w:rsidRPr="00CA4338">
        <w:rPr>
          <w:rFonts w:ascii="方正仿宋_GBK" w:eastAsia="方正仿宋_GBK" w:hAnsi="宋体"/>
          <w:color w:val="000000"/>
          <w:sz w:val="32"/>
          <w:szCs w:val="32"/>
        </w:rPr>
        <w:t>103</w:t>
      </w:r>
      <w:r w:rsidRPr="00CA4338">
        <w:rPr>
          <w:rFonts w:ascii="方正仿宋_GBK" w:eastAsia="方正仿宋_GBK" w:hAnsi="宋体" w:hint="eastAsia"/>
          <w:color w:val="000000"/>
          <w:sz w:val="32"/>
          <w:szCs w:val="32"/>
        </w:rPr>
        <w:t>平方公里，</w:t>
      </w:r>
      <w:r>
        <w:rPr>
          <w:rFonts w:ascii="方正仿宋_GBK" w:eastAsia="方正仿宋_GBK" w:hAnsi="宋体" w:hint="eastAsia"/>
          <w:color w:val="000000"/>
          <w:sz w:val="32"/>
          <w:szCs w:val="32"/>
        </w:rPr>
        <w:t>属重庆都市功能核心区和都市功能拓展区，</w:t>
      </w:r>
      <w:r w:rsidRPr="00CA4338">
        <w:rPr>
          <w:rFonts w:ascii="方正仿宋_GBK" w:eastAsia="方正仿宋_GBK" w:hAnsi="宋体" w:hint="eastAsia"/>
          <w:color w:val="000000"/>
          <w:sz w:val="32"/>
          <w:szCs w:val="32"/>
        </w:rPr>
        <w:t>现辖五街三镇，常住人口</w:t>
      </w:r>
      <w:r>
        <w:rPr>
          <w:rFonts w:ascii="方正仿宋_GBK" w:eastAsia="方正仿宋_GBK" w:hAnsi="宋体"/>
          <w:color w:val="000000"/>
          <w:sz w:val="32"/>
          <w:szCs w:val="32"/>
        </w:rPr>
        <w:t>33</w:t>
      </w:r>
      <w:r w:rsidRPr="00CA4338">
        <w:rPr>
          <w:rFonts w:ascii="方正仿宋_GBK" w:eastAsia="方正仿宋_GBK" w:hAnsi="宋体" w:hint="eastAsia"/>
          <w:color w:val="000000"/>
          <w:sz w:val="32"/>
          <w:szCs w:val="32"/>
        </w:rPr>
        <w:t>万。据史料记载，在清朝道光年间，长江北岸设有义渡，该渡口为沿江数十里渡口之首，大渡口由此得名。</w:t>
      </w:r>
      <w:r w:rsidRPr="00CA4338">
        <w:rPr>
          <w:rFonts w:ascii="方正仿宋_GBK" w:eastAsia="方正仿宋_GBK" w:hAnsi="宋体"/>
          <w:color w:val="000000"/>
          <w:sz w:val="32"/>
          <w:szCs w:val="32"/>
        </w:rPr>
        <w:t>1938</w:t>
      </w:r>
      <w:r w:rsidRPr="00CA4338">
        <w:rPr>
          <w:rFonts w:ascii="方正仿宋_GBK" w:eastAsia="方正仿宋_GBK" w:hAnsi="宋体" w:hint="eastAsia"/>
          <w:color w:val="000000"/>
          <w:sz w:val="32"/>
          <w:szCs w:val="32"/>
        </w:rPr>
        <w:t>年，重钢前身汉阳铁厂由汉迁渝落户大渡口；</w:t>
      </w:r>
      <w:r w:rsidRPr="00CA4338">
        <w:rPr>
          <w:rFonts w:ascii="方正仿宋_GBK" w:eastAsia="方正仿宋_GBK" w:hAnsi="宋体"/>
          <w:color w:val="000000"/>
          <w:sz w:val="32"/>
          <w:szCs w:val="32"/>
        </w:rPr>
        <w:t>1965</w:t>
      </w:r>
      <w:r w:rsidRPr="00CA4338">
        <w:rPr>
          <w:rFonts w:ascii="方正仿宋_GBK" w:eastAsia="方正仿宋_GBK" w:hAnsi="宋体" w:hint="eastAsia"/>
          <w:color w:val="000000"/>
          <w:sz w:val="32"/>
          <w:szCs w:val="32"/>
        </w:rPr>
        <w:t>年</w:t>
      </w:r>
      <w:r w:rsidRPr="00CA4338">
        <w:rPr>
          <w:rFonts w:ascii="方正仿宋_GBK" w:eastAsia="方正仿宋_GBK" w:hAnsi="宋体"/>
          <w:color w:val="000000"/>
          <w:sz w:val="32"/>
          <w:szCs w:val="32"/>
        </w:rPr>
        <w:t>,</w:t>
      </w:r>
      <w:r w:rsidRPr="00CA4338">
        <w:rPr>
          <w:rFonts w:ascii="方正仿宋_GBK" w:eastAsia="方正仿宋_GBK" w:hAnsi="宋体" w:hint="eastAsia"/>
          <w:color w:val="000000"/>
          <w:sz w:val="32"/>
          <w:szCs w:val="32"/>
        </w:rPr>
        <w:t>大渡口因服务重钢正式设区；</w:t>
      </w:r>
      <w:r w:rsidRPr="00CA4338">
        <w:rPr>
          <w:rFonts w:ascii="方正仿宋_GBK" w:eastAsia="方正仿宋_GBK" w:hAnsi="宋体"/>
          <w:color w:val="000000"/>
          <w:sz w:val="32"/>
          <w:szCs w:val="32"/>
        </w:rPr>
        <w:t>1995</w:t>
      </w:r>
      <w:r>
        <w:rPr>
          <w:rFonts w:ascii="方正仿宋_GBK" w:eastAsia="方正仿宋_GBK" w:hAnsi="宋体" w:hint="eastAsia"/>
          <w:color w:val="000000"/>
          <w:sz w:val="32"/>
          <w:szCs w:val="32"/>
        </w:rPr>
        <w:t>年，大渡口进行区划调整，辖区面积进一步扩大；</w:t>
      </w:r>
      <w:r w:rsidRPr="00CA4338">
        <w:rPr>
          <w:rFonts w:ascii="方正仿宋_GBK" w:eastAsia="方正仿宋_GBK" w:hAnsi="宋体"/>
          <w:color w:val="000000"/>
          <w:sz w:val="32"/>
          <w:szCs w:val="32"/>
        </w:rPr>
        <w:t>2011</w:t>
      </w:r>
      <w:r w:rsidRPr="00CA4338">
        <w:rPr>
          <w:rFonts w:ascii="方正仿宋_GBK" w:eastAsia="方正仿宋_GBK" w:hAnsi="宋体" w:hint="eastAsia"/>
          <w:color w:val="000000"/>
          <w:sz w:val="32"/>
          <w:szCs w:val="32"/>
        </w:rPr>
        <w:t>年，重钢在区生产主线完成环保搬迁，大渡口</w:t>
      </w:r>
      <w:r>
        <w:rPr>
          <w:rFonts w:ascii="方正仿宋_GBK" w:eastAsia="方正仿宋_GBK" w:hAnsi="宋体" w:hint="eastAsia"/>
          <w:color w:val="000000"/>
          <w:sz w:val="32"/>
          <w:szCs w:val="32"/>
        </w:rPr>
        <w:t>进入</w:t>
      </w:r>
      <w:r w:rsidRPr="00CA4338">
        <w:rPr>
          <w:rFonts w:ascii="方正仿宋_GBK" w:eastAsia="方正仿宋_GBK" w:hAnsi="宋体" w:hint="eastAsia"/>
          <w:color w:val="000000"/>
          <w:sz w:val="32"/>
          <w:szCs w:val="32"/>
        </w:rPr>
        <w:t>转型发展</w:t>
      </w:r>
      <w:r>
        <w:rPr>
          <w:rFonts w:ascii="方正仿宋_GBK" w:eastAsia="方正仿宋_GBK" w:hAnsi="宋体" w:hint="eastAsia"/>
          <w:color w:val="000000"/>
          <w:sz w:val="32"/>
          <w:szCs w:val="32"/>
        </w:rPr>
        <w:t>崭新时期；</w:t>
      </w:r>
      <w:r w:rsidRPr="00324F3E">
        <w:rPr>
          <w:rFonts w:ascii="方正仿宋_GBK" w:eastAsia="方正仿宋_GBK" w:hAnsi="宋体"/>
          <w:color w:val="000000"/>
          <w:sz w:val="32"/>
          <w:szCs w:val="32"/>
        </w:rPr>
        <w:t>2013</w:t>
      </w:r>
      <w:r w:rsidRPr="00324F3E">
        <w:rPr>
          <w:rFonts w:ascii="方正仿宋_GBK" w:eastAsia="方正仿宋_GBK" w:hAnsi="宋体" w:hint="eastAsia"/>
          <w:color w:val="000000"/>
          <w:sz w:val="32"/>
          <w:szCs w:val="32"/>
        </w:rPr>
        <w:t>年，大渡口区作为重庆市唯</w:t>
      </w:r>
      <w:r w:rsidRPr="00FE6546">
        <w:rPr>
          <w:rFonts w:ascii="方正仿宋_GBK" w:eastAsia="方正仿宋_GBK" w:hAnsi="宋体" w:hint="eastAsia"/>
          <w:color w:val="000000"/>
          <w:sz w:val="32"/>
          <w:szCs w:val="32"/>
        </w:rPr>
        <w:t>一区县被纳入《全国老工业基地调整改造规划（</w:t>
      </w:r>
      <w:r w:rsidRPr="00FE6546">
        <w:rPr>
          <w:rFonts w:ascii="方正仿宋_GBK" w:eastAsia="方正仿宋_GBK" w:hAnsi="宋体"/>
          <w:color w:val="000000"/>
          <w:sz w:val="32"/>
          <w:szCs w:val="32"/>
        </w:rPr>
        <w:t>2013-2022</w:t>
      </w:r>
      <w:r w:rsidRPr="00FE6546">
        <w:rPr>
          <w:rFonts w:ascii="方正仿宋_GBK" w:eastAsia="方正仿宋_GBK" w:hAnsi="宋体" w:hint="eastAsia"/>
          <w:color w:val="000000"/>
          <w:sz w:val="32"/>
          <w:szCs w:val="32"/>
        </w:rPr>
        <w:t>年）》；</w:t>
      </w:r>
      <w:r w:rsidRPr="00FE6546">
        <w:rPr>
          <w:rFonts w:ascii="方正仿宋_GBK" w:eastAsia="方正仿宋_GBK" w:hAnsi="宋体"/>
          <w:color w:val="000000"/>
          <w:sz w:val="32"/>
          <w:szCs w:val="32"/>
        </w:rPr>
        <w:t>2014</w:t>
      </w:r>
      <w:r w:rsidRPr="00FE6546">
        <w:rPr>
          <w:rFonts w:ascii="方正仿宋_GBK" w:eastAsia="方正仿宋_GBK" w:hAnsi="宋体" w:hint="eastAsia"/>
          <w:color w:val="000000"/>
          <w:sz w:val="32"/>
          <w:szCs w:val="32"/>
        </w:rPr>
        <w:t>年</w:t>
      </w:r>
      <w:r w:rsidRPr="00FE6546">
        <w:rPr>
          <w:rFonts w:ascii="方正仿宋_GBK" w:eastAsia="方正仿宋_GBK" w:hAnsi="宋体"/>
          <w:color w:val="000000"/>
          <w:sz w:val="32"/>
          <w:szCs w:val="32"/>
        </w:rPr>
        <w:t>4</w:t>
      </w:r>
      <w:r w:rsidRPr="00FE6546">
        <w:rPr>
          <w:rFonts w:ascii="方正仿宋_GBK" w:eastAsia="方正仿宋_GBK" w:hAnsi="宋体" w:hint="eastAsia"/>
          <w:color w:val="000000"/>
          <w:sz w:val="32"/>
          <w:szCs w:val="32"/>
        </w:rPr>
        <w:t>月，又被确定为全国城区老工业区搬迁改造试点区，大渡口又一次迎来建设发展的良机。</w:t>
      </w:r>
    </w:p>
    <w:p w:rsidR="00D43AD9" w:rsidRDefault="00D43AD9" w:rsidP="004C4ED2">
      <w:pPr>
        <w:ind w:firstLineChars="200" w:firstLine="31680"/>
        <w:rPr>
          <w:rFonts w:ascii="方正仿宋_GBK" w:eastAsia="方正仿宋_GBK" w:hAnsi="宋体"/>
          <w:color w:val="000000"/>
          <w:sz w:val="32"/>
          <w:szCs w:val="32"/>
        </w:rPr>
      </w:pPr>
      <w:r w:rsidRPr="00174C8D">
        <w:rPr>
          <w:rFonts w:ascii="方正仿宋_GBK" w:eastAsia="方正仿宋_GBK" w:hAnsi="宋体" w:hint="eastAsia"/>
          <w:color w:val="000000"/>
          <w:sz w:val="32"/>
          <w:szCs w:val="32"/>
        </w:rPr>
        <w:t>大渡口区将围绕</w:t>
      </w:r>
      <w:r w:rsidRPr="003F5A62">
        <w:rPr>
          <w:rFonts w:eastAsia="方正仿宋_GBK" w:hint="eastAsia"/>
          <w:sz w:val="32"/>
          <w:szCs w:val="32"/>
        </w:rPr>
        <w:t>老工业基地转型示范区、生态宜居新区、文化休闲旅游区和全市重要的创新创业示范区</w:t>
      </w:r>
      <w:r>
        <w:rPr>
          <w:rFonts w:eastAsia="方正仿宋_GBK" w:hint="eastAsia"/>
          <w:sz w:val="32"/>
          <w:szCs w:val="32"/>
        </w:rPr>
        <w:t>“四个定位”，</w:t>
      </w:r>
      <w:r w:rsidRPr="00174C8D">
        <w:rPr>
          <w:rFonts w:ascii="方正仿宋_GBK" w:eastAsia="方正仿宋_GBK" w:hAnsi="宋体" w:hint="eastAsia"/>
          <w:color w:val="000000"/>
          <w:sz w:val="32"/>
          <w:szCs w:val="32"/>
        </w:rPr>
        <w:t>聚焦以节能环保为重点的先进制造业、以信息服务业为重点的生产性服务业、以文化休闲旅游业为重点的生活性服务业“三大新兴产业”，提升城市功能、环境、民生“三大品质”，加快建设“新兴产业之区、品质生活之城”。</w:t>
      </w:r>
      <w:bookmarkStart w:id="0" w:name="_GoBack"/>
      <w:bookmarkEnd w:id="0"/>
    </w:p>
    <w:p w:rsidR="00D43AD9" w:rsidRDefault="00D43AD9" w:rsidP="004C4ED2">
      <w:pPr>
        <w:ind w:firstLineChars="200" w:firstLine="31680"/>
        <w:rPr>
          <w:rFonts w:ascii="方正黑体_GBK" w:eastAsia="方正黑体_GBK" w:hAnsi="宋体" w:cs="宋体"/>
          <w:kern w:val="0"/>
          <w:sz w:val="32"/>
          <w:szCs w:val="32"/>
        </w:rPr>
      </w:pPr>
      <w:r w:rsidRPr="00E37792">
        <w:rPr>
          <w:rFonts w:ascii="方正黑体_GBK" w:eastAsia="方正黑体_GBK" w:hAnsi="宋体" w:cs="宋体" w:hint="eastAsia"/>
          <w:kern w:val="0"/>
          <w:sz w:val="32"/>
          <w:szCs w:val="32"/>
        </w:rPr>
        <w:t>二、各招录单位、职位简介</w:t>
      </w:r>
    </w:p>
    <w:p w:rsidR="00D43AD9" w:rsidRPr="00B0536C" w:rsidRDefault="00D43AD9" w:rsidP="004C4ED2">
      <w:pPr>
        <w:ind w:firstLineChars="196" w:firstLine="31680"/>
        <w:rPr>
          <w:rFonts w:ascii="方正楷体_GBK" w:eastAsia="方正楷体_GBK"/>
          <w:sz w:val="32"/>
          <w:szCs w:val="32"/>
        </w:rPr>
      </w:pPr>
      <w:r w:rsidRPr="00B0536C">
        <w:rPr>
          <w:rFonts w:ascii="方正楷体_GBK" w:eastAsia="方正楷体_GBK" w:hint="eastAsia"/>
          <w:sz w:val="32"/>
          <w:szCs w:val="32"/>
        </w:rPr>
        <w:t>大渡口区卫生计生监督执法局</w:t>
      </w:r>
    </w:p>
    <w:p w:rsidR="00D43AD9" w:rsidRPr="00341486" w:rsidRDefault="00D43AD9" w:rsidP="004C4ED2">
      <w:pPr>
        <w:pStyle w:val="Default"/>
        <w:ind w:firstLineChars="200" w:firstLine="31680"/>
        <w:jc w:val="both"/>
        <w:rPr>
          <w:rFonts w:eastAsia="方正仿宋_GBK" w:hAnsi="Times New Roman" w:cs="Times New Roman"/>
          <w:color w:val="auto"/>
          <w:spacing w:val="6"/>
          <w:kern w:val="2"/>
          <w:sz w:val="32"/>
          <w:szCs w:val="32"/>
        </w:rPr>
      </w:pPr>
      <w:r w:rsidRPr="00341486">
        <w:rPr>
          <w:rFonts w:eastAsia="方正仿宋_GBK" w:hAnsi="Times New Roman" w:cs="Times New Roman"/>
          <w:color w:val="auto"/>
          <w:spacing w:val="6"/>
          <w:kern w:val="2"/>
          <w:sz w:val="32"/>
          <w:szCs w:val="32"/>
        </w:rPr>
        <w:t>1.</w:t>
      </w:r>
      <w:r w:rsidRPr="00341486">
        <w:rPr>
          <w:rFonts w:eastAsia="方正仿宋_GBK" w:hAnsi="Times New Roman" w:cs="Times New Roman" w:hint="eastAsia"/>
          <w:color w:val="auto"/>
          <w:spacing w:val="6"/>
          <w:kern w:val="2"/>
          <w:sz w:val="32"/>
          <w:szCs w:val="32"/>
        </w:rPr>
        <w:t>单位职能职责</w:t>
      </w:r>
    </w:p>
    <w:p w:rsidR="00D43AD9" w:rsidRPr="00341486" w:rsidRDefault="00D43AD9" w:rsidP="004C4ED2">
      <w:pPr>
        <w:pStyle w:val="Default"/>
        <w:ind w:firstLineChars="200" w:firstLine="31680"/>
        <w:jc w:val="both"/>
        <w:rPr>
          <w:rFonts w:eastAsia="方正仿宋_GBK" w:hAnsi="Times New Roman" w:cs="Times New Roman"/>
          <w:color w:val="auto"/>
          <w:spacing w:val="6"/>
          <w:kern w:val="2"/>
          <w:sz w:val="32"/>
          <w:szCs w:val="32"/>
        </w:rPr>
      </w:pPr>
      <w:r w:rsidRPr="00341486">
        <w:rPr>
          <w:rFonts w:eastAsia="方正仿宋_GBK" w:hAnsi="Times New Roman" w:cs="Times New Roman" w:hint="eastAsia"/>
          <w:color w:val="auto"/>
          <w:spacing w:val="6"/>
          <w:kern w:val="2"/>
          <w:sz w:val="32"/>
          <w:szCs w:val="32"/>
        </w:rPr>
        <w:t>大渡口区卫生计生监督执法局是大渡口区卫计委下属副处级事业单位（参照公务员法管理单位）。主要职责是负责实施卫生计生专项整治和日常监督检查；对公共场所卫生、生活饮用水卫生、学校卫生及消毒产品和涉水饮用水卫生安全产品进行监督检查；对医疗机构、采供血机构及其从业人员的执业活动进行监督检查，查处违法行为；打击非法行医和非法采供血；整顿和规范医疗服务秩序；对医疗卫生机构的放射诊疗、职业健康检查和职业病诊断工作进行监督检查，查处违法行为；对医疗机构、采供血机构、疾病预防控制机构的传染病疫情报告、疫情控制措施、消毒隔离制度执行情况、医疗废物处置情况和菌（毒）种管理情况等进行监督检查，查处违法行为；对母婴保健机构、计划生育技术服务机构服务内容和从业人员的行为规范进行监督，依法打击“两非”行为，做好计划生育违法违纪案件的督察督办；行政区域内卫生计生监督信息的收集、核实和上报；受理对违法行为的投诉、举报；开展卫生计生法律法规宣传教育和执法检查，开展培训和业务指导。</w:t>
      </w:r>
    </w:p>
    <w:p w:rsidR="00D43AD9" w:rsidRPr="00341486" w:rsidRDefault="00D43AD9" w:rsidP="004C4ED2">
      <w:pPr>
        <w:pStyle w:val="Default"/>
        <w:ind w:firstLineChars="200" w:firstLine="31680"/>
        <w:jc w:val="both"/>
        <w:rPr>
          <w:rFonts w:eastAsia="方正仿宋_GBK" w:hAnsi="Times New Roman" w:cs="Times New Roman"/>
          <w:color w:val="auto"/>
          <w:spacing w:val="6"/>
          <w:kern w:val="2"/>
          <w:sz w:val="32"/>
          <w:szCs w:val="32"/>
        </w:rPr>
      </w:pPr>
      <w:r w:rsidRPr="00341486">
        <w:rPr>
          <w:rFonts w:eastAsia="方正仿宋_GBK" w:hAnsi="Times New Roman" w:cs="Times New Roman"/>
          <w:color w:val="auto"/>
          <w:spacing w:val="6"/>
          <w:kern w:val="2"/>
          <w:sz w:val="32"/>
          <w:szCs w:val="32"/>
        </w:rPr>
        <w:t>2.</w:t>
      </w:r>
      <w:r w:rsidRPr="00341486">
        <w:rPr>
          <w:rFonts w:eastAsia="方正仿宋_GBK" w:hAnsi="Times New Roman" w:cs="Times New Roman" w:hint="eastAsia"/>
          <w:color w:val="auto"/>
          <w:spacing w:val="6"/>
          <w:kern w:val="2"/>
          <w:sz w:val="32"/>
          <w:szCs w:val="32"/>
        </w:rPr>
        <w:t>职位简介</w:t>
      </w:r>
    </w:p>
    <w:p w:rsidR="00D43AD9" w:rsidRPr="00341486" w:rsidRDefault="00D43AD9" w:rsidP="004C4ED2">
      <w:pPr>
        <w:pStyle w:val="Default"/>
        <w:ind w:firstLineChars="200" w:firstLine="31680"/>
        <w:jc w:val="both"/>
        <w:rPr>
          <w:rFonts w:eastAsia="方正仿宋_GBK" w:hAnsi="Times New Roman" w:cs="Times New Roman"/>
          <w:color w:val="auto"/>
          <w:spacing w:val="6"/>
          <w:kern w:val="2"/>
          <w:sz w:val="32"/>
          <w:szCs w:val="32"/>
        </w:rPr>
      </w:pPr>
      <w:r w:rsidRPr="00341486">
        <w:rPr>
          <w:rFonts w:eastAsia="方正仿宋_GBK" w:hAnsi="Times New Roman" w:cs="Times New Roman" w:hint="eastAsia"/>
          <w:color w:val="auto"/>
          <w:spacing w:val="6"/>
          <w:kern w:val="2"/>
          <w:sz w:val="32"/>
          <w:szCs w:val="32"/>
        </w:rPr>
        <w:t>“计生执法监督”职位：从事全区卫生计生日常监督执法，对公共场所、生活饮用水卫生、医疗机构执行活动进行日常监督，从事违法生育案件调查及案卷审核工作，开展卫生计生法律法规宣传教育和执法检查，开展培训和业务指导。</w:t>
      </w:r>
    </w:p>
    <w:sectPr w:rsidR="00D43AD9" w:rsidRPr="00341486" w:rsidSect="005552B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75D73"/>
    <w:multiLevelType w:val="hybridMultilevel"/>
    <w:tmpl w:val="B54CD5F6"/>
    <w:lvl w:ilvl="0" w:tplc="9A0AF8EA">
      <w:start w:val="3"/>
      <w:numFmt w:val="japaneseCounting"/>
      <w:lvlText w:val="（%1）"/>
      <w:lvlJc w:val="left"/>
      <w:pPr>
        <w:ind w:left="1707" w:hanging="1080"/>
      </w:pPr>
      <w:rPr>
        <w:rFonts w:cs="Times New Roman" w:hint="default"/>
      </w:rPr>
    </w:lvl>
    <w:lvl w:ilvl="1" w:tplc="04090019" w:tentative="1">
      <w:start w:val="1"/>
      <w:numFmt w:val="lowerLetter"/>
      <w:lvlText w:val="%2)"/>
      <w:lvlJc w:val="left"/>
      <w:pPr>
        <w:ind w:left="1467" w:hanging="420"/>
      </w:pPr>
      <w:rPr>
        <w:rFonts w:cs="Times New Roman"/>
      </w:rPr>
    </w:lvl>
    <w:lvl w:ilvl="2" w:tplc="0409001B" w:tentative="1">
      <w:start w:val="1"/>
      <w:numFmt w:val="lowerRoman"/>
      <w:lvlText w:val="%3."/>
      <w:lvlJc w:val="right"/>
      <w:pPr>
        <w:ind w:left="1887" w:hanging="420"/>
      </w:pPr>
      <w:rPr>
        <w:rFonts w:cs="Times New Roman"/>
      </w:rPr>
    </w:lvl>
    <w:lvl w:ilvl="3" w:tplc="0409000F" w:tentative="1">
      <w:start w:val="1"/>
      <w:numFmt w:val="decimal"/>
      <w:lvlText w:val="%4."/>
      <w:lvlJc w:val="left"/>
      <w:pPr>
        <w:ind w:left="2307" w:hanging="420"/>
      </w:pPr>
      <w:rPr>
        <w:rFonts w:cs="Times New Roman"/>
      </w:rPr>
    </w:lvl>
    <w:lvl w:ilvl="4" w:tplc="04090019" w:tentative="1">
      <w:start w:val="1"/>
      <w:numFmt w:val="lowerLetter"/>
      <w:lvlText w:val="%5)"/>
      <w:lvlJc w:val="left"/>
      <w:pPr>
        <w:ind w:left="2727" w:hanging="420"/>
      </w:pPr>
      <w:rPr>
        <w:rFonts w:cs="Times New Roman"/>
      </w:rPr>
    </w:lvl>
    <w:lvl w:ilvl="5" w:tplc="0409001B" w:tentative="1">
      <w:start w:val="1"/>
      <w:numFmt w:val="lowerRoman"/>
      <w:lvlText w:val="%6."/>
      <w:lvlJc w:val="right"/>
      <w:pPr>
        <w:ind w:left="3147" w:hanging="420"/>
      </w:pPr>
      <w:rPr>
        <w:rFonts w:cs="Times New Roman"/>
      </w:rPr>
    </w:lvl>
    <w:lvl w:ilvl="6" w:tplc="0409000F" w:tentative="1">
      <w:start w:val="1"/>
      <w:numFmt w:val="decimal"/>
      <w:lvlText w:val="%7."/>
      <w:lvlJc w:val="left"/>
      <w:pPr>
        <w:ind w:left="3567" w:hanging="420"/>
      </w:pPr>
      <w:rPr>
        <w:rFonts w:cs="Times New Roman"/>
      </w:rPr>
    </w:lvl>
    <w:lvl w:ilvl="7" w:tplc="04090019" w:tentative="1">
      <w:start w:val="1"/>
      <w:numFmt w:val="lowerLetter"/>
      <w:lvlText w:val="%8)"/>
      <w:lvlJc w:val="left"/>
      <w:pPr>
        <w:ind w:left="3987" w:hanging="420"/>
      </w:pPr>
      <w:rPr>
        <w:rFonts w:cs="Times New Roman"/>
      </w:rPr>
    </w:lvl>
    <w:lvl w:ilvl="8" w:tplc="0409001B" w:tentative="1">
      <w:start w:val="1"/>
      <w:numFmt w:val="lowerRoman"/>
      <w:lvlText w:val="%9."/>
      <w:lvlJc w:val="right"/>
      <w:pPr>
        <w:ind w:left="4407"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1486"/>
    <w:rsid w:val="00011000"/>
    <w:rsid w:val="000438DD"/>
    <w:rsid w:val="00174C8D"/>
    <w:rsid w:val="00324F3E"/>
    <w:rsid w:val="00341486"/>
    <w:rsid w:val="003F5A62"/>
    <w:rsid w:val="004C4ED2"/>
    <w:rsid w:val="005552BC"/>
    <w:rsid w:val="006020EF"/>
    <w:rsid w:val="00892ED4"/>
    <w:rsid w:val="00B0536C"/>
    <w:rsid w:val="00B515E0"/>
    <w:rsid w:val="00CA4338"/>
    <w:rsid w:val="00CD59A5"/>
    <w:rsid w:val="00D43AD9"/>
    <w:rsid w:val="00D57D30"/>
    <w:rsid w:val="00DD02C3"/>
    <w:rsid w:val="00DE01BD"/>
    <w:rsid w:val="00E37792"/>
    <w:rsid w:val="00E570A3"/>
    <w:rsid w:val="00E73136"/>
    <w:rsid w:val="00EB3B25"/>
    <w:rsid w:val="00EB41F5"/>
    <w:rsid w:val="00FB4ADC"/>
    <w:rsid w:val="00FE654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486"/>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341486"/>
    <w:pPr>
      <w:widowControl w:val="0"/>
      <w:autoSpaceDE w:val="0"/>
      <w:autoSpaceDN w:val="0"/>
      <w:adjustRightInd w:val="0"/>
    </w:pPr>
    <w:rPr>
      <w:rFonts w:ascii="方正仿宋_GBK" w:hAnsi="方正仿宋_GBK" w:cs="方正仿宋_GBK"/>
      <w:color w:val="000000"/>
      <w:kern w:val="0"/>
      <w:sz w:val="24"/>
      <w:szCs w:val="24"/>
    </w:rPr>
  </w:style>
  <w:style w:type="paragraph" w:styleId="ListParagraph">
    <w:name w:val="List Paragraph"/>
    <w:basedOn w:val="Normal"/>
    <w:uiPriority w:val="99"/>
    <w:qFormat/>
    <w:rsid w:val="00341486"/>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3</Pages>
  <Words>168</Words>
  <Characters>961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dc:creator>
  <cp:keywords/>
  <dc:description/>
  <cp:lastModifiedBy>陈谊</cp:lastModifiedBy>
  <cp:revision>7</cp:revision>
  <dcterms:created xsi:type="dcterms:W3CDTF">2016-03-03T02:50:00Z</dcterms:created>
  <dcterms:modified xsi:type="dcterms:W3CDTF">2016-03-18T01:05:00Z</dcterms:modified>
</cp:coreProperties>
</file>