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40" w:firstLineChars="200"/>
        <w:jc w:val="left"/>
        <w:rPr>
          <w:rFonts w:hint="default" w:ascii="仿宋_GB2312" w:hAnsi="宋体" w:eastAsia="仿宋_GB2312" w:cs="仿宋_GB2312"/>
          <w:color w:val="3F3F3F"/>
          <w:kern w:val="2"/>
          <w:sz w:val="32"/>
          <w:szCs w:val="32"/>
        </w:rPr>
      </w:pPr>
      <w:r>
        <w:rPr>
          <w:rFonts w:ascii="仿宋_GB2312" w:hAnsi="宋体" w:eastAsia="仿宋_GB2312" w:cs="仿宋_GB2312"/>
          <w:color w:val="3F3F3F"/>
          <w:kern w:val="2"/>
          <w:sz w:val="32"/>
          <w:szCs w:val="32"/>
          <w:lang w:val="en-US" w:eastAsia="zh-CN" w:bidi="ar"/>
        </w:rPr>
        <w:t>递补以下4名同志参加中央国家机关工委2017年考试录用公务员面试（同一职位按准考证号排序）：</w:t>
      </w:r>
    </w:p>
    <w:tbl>
      <w:tblPr>
        <w:tblW w:w="840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1720"/>
        <w:gridCol w:w="2186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递补人员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最低分数线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中央国家机关党校教研处主任科员及以下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（0201003001）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120.9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940111480727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王培志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940139011428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孙伟伟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国务院机关老干部活动中心财务处主任科员及以下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（0201004001）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121.7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940137371128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宋 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国务院机关老干部活动中心老龄工作处主任科员及以下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（0201004002）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119.8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940111543907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default" w:ascii="仿宋_GB2312" w:hAnsi="宋体" w:eastAsia="仿宋_GB2312" w:cs="仿宋_GB2312"/>
                <w:color w:val="3F3F3F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陈菁晶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6A6C"/>
    <w:rsid w:val="28D46A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2017-03-01T03:55:00Z</dcterms:created>
  <dc:creator>Administrator</dc:creator>
  <cp:lastModifiedBy>Administrator</cp:lastModifiedBy>
  <dcterms:modified xsi:type="dcterms:W3CDTF">2017-03-01T03:56:03Z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